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4D7C6B" w14:textId="7816A3CA" w:rsidR="00A0392C" w:rsidRDefault="00A0392C">
      <w:pPr>
        <w:rPr>
          <w:sz w:val="24"/>
          <w:szCs w:val="24"/>
        </w:rPr>
      </w:pPr>
      <w:bookmarkStart w:id="0" w:name="_GoBack"/>
      <w:bookmarkEnd w:id="0"/>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42"/>
        <w:gridCol w:w="1559"/>
        <w:gridCol w:w="705"/>
        <w:gridCol w:w="1846"/>
        <w:gridCol w:w="418"/>
        <w:gridCol w:w="2264"/>
        <w:gridCol w:w="11"/>
      </w:tblGrid>
      <w:tr w:rsidR="001A7226" w14:paraId="43D5BC60" w14:textId="77777777" w:rsidTr="00CD4912">
        <w:tc>
          <w:tcPr>
            <w:tcW w:w="2122" w:type="dxa"/>
          </w:tcPr>
          <w:p w14:paraId="0FAAE9D8" w14:textId="77777777" w:rsidR="001A7226" w:rsidRDefault="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Titel workshop</w:t>
            </w:r>
          </w:p>
        </w:tc>
        <w:tc>
          <w:tcPr>
            <w:tcW w:w="1701" w:type="dxa"/>
            <w:gridSpan w:val="2"/>
          </w:tcPr>
          <w:p w14:paraId="2AD9B632" w14:textId="77777777" w:rsidR="001A7226" w:rsidRDefault="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Naam </w:t>
            </w:r>
            <w:proofErr w:type="spellStart"/>
            <w:r>
              <w:rPr>
                <w:sz w:val="24"/>
                <w:szCs w:val="24"/>
              </w:rPr>
              <w:t>ws</w:t>
            </w:r>
            <w:proofErr w:type="spellEnd"/>
            <w:r>
              <w:rPr>
                <w:sz w:val="24"/>
                <w:szCs w:val="24"/>
              </w:rPr>
              <w:t>-houder</w:t>
            </w:r>
          </w:p>
        </w:tc>
        <w:tc>
          <w:tcPr>
            <w:tcW w:w="2551" w:type="dxa"/>
            <w:gridSpan w:val="2"/>
          </w:tcPr>
          <w:p w14:paraId="7D2F74E0" w14:textId="77777777" w:rsidR="001A7226" w:rsidRDefault="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Organisatie</w:t>
            </w:r>
          </w:p>
        </w:tc>
        <w:tc>
          <w:tcPr>
            <w:tcW w:w="2693" w:type="dxa"/>
            <w:gridSpan w:val="3"/>
          </w:tcPr>
          <w:p w14:paraId="20A3B7FA" w14:textId="77777777" w:rsidR="001A7226" w:rsidRDefault="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Foto</w:t>
            </w:r>
          </w:p>
        </w:tc>
      </w:tr>
      <w:tr w:rsidR="001A7226" w14:paraId="3E80B570" w14:textId="77777777" w:rsidTr="00CD4912">
        <w:tc>
          <w:tcPr>
            <w:tcW w:w="2122" w:type="dxa"/>
          </w:tcPr>
          <w:p w14:paraId="79A87E72" w14:textId="77777777" w:rsidR="001A7226" w:rsidRDefault="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H</w:t>
            </w:r>
            <w:r w:rsidRPr="00CD4912">
              <w:rPr>
                <w:b/>
                <w:sz w:val="24"/>
                <w:szCs w:val="24"/>
              </w:rPr>
              <w:t xml:space="preserve">oe werkt </w:t>
            </w:r>
            <w:proofErr w:type="spellStart"/>
            <w:r w:rsidRPr="00CD4912">
              <w:rPr>
                <w:b/>
                <w:sz w:val="24"/>
                <w:szCs w:val="24"/>
              </w:rPr>
              <w:t>Nature’s</w:t>
            </w:r>
            <w:proofErr w:type="spellEnd"/>
            <w:r w:rsidRPr="00CD4912">
              <w:rPr>
                <w:b/>
                <w:sz w:val="24"/>
                <w:szCs w:val="24"/>
              </w:rPr>
              <w:t xml:space="preserve"> </w:t>
            </w:r>
            <w:proofErr w:type="spellStart"/>
            <w:r w:rsidRPr="00CD4912">
              <w:rPr>
                <w:b/>
                <w:sz w:val="24"/>
                <w:szCs w:val="24"/>
              </w:rPr>
              <w:t>Pride</w:t>
            </w:r>
            <w:proofErr w:type="spellEnd"/>
            <w:r w:rsidRPr="00CD4912">
              <w:rPr>
                <w:b/>
                <w:sz w:val="24"/>
                <w:szCs w:val="24"/>
              </w:rPr>
              <w:t xml:space="preserve"> aan de verduurzaming van ons voedselsysteem?</w:t>
            </w:r>
          </w:p>
        </w:tc>
        <w:tc>
          <w:tcPr>
            <w:tcW w:w="1701" w:type="dxa"/>
            <w:gridSpan w:val="2"/>
          </w:tcPr>
          <w:p w14:paraId="5007D7DF" w14:textId="77777777" w:rsidR="001A7226" w:rsidRPr="00CD4912" w:rsidRDefault="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CD4912">
              <w:rPr>
                <w:rFonts w:eastAsia="-webkit-standard"/>
                <w:sz w:val="24"/>
                <w:szCs w:val="24"/>
              </w:rPr>
              <w:t xml:space="preserve">Stefanie </w:t>
            </w:r>
            <w:proofErr w:type="spellStart"/>
            <w:r w:rsidRPr="00CD4912">
              <w:rPr>
                <w:rFonts w:eastAsia="-webkit-standard"/>
                <w:sz w:val="24"/>
                <w:szCs w:val="24"/>
              </w:rPr>
              <w:t>Vermaesen</w:t>
            </w:r>
            <w:proofErr w:type="spellEnd"/>
          </w:p>
        </w:tc>
        <w:tc>
          <w:tcPr>
            <w:tcW w:w="2551" w:type="dxa"/>
            <w:gridSpan w:val="2"/>
          </w:tcPr>
          <w:p w14:paraId="57F1549C" w14:textId="77777777" w:rsidR="001A7226" w:rsidRDefault="001A7226">
            <w:pPr>
              <w:pBdr>
                <w:top w:val="none" w:sz="0" w:space="0" w:color="000000"/>
                <w:left w:val="none" w:sz="0" w:space="0" w:color="000000"/>
                <w:bottom w:val="none" w:sz="0" w:space="0" w:color="000000"/>
                <w:right w:val="none" w:sz="0" w:space="0" w:color="000000"/>
                <w:between w:val="none" w:sz="0" w:space="0" w:color="000000"/>
              </w:pBdr>
              <w:rPr>
                <w:sz w:val="24"/>
                <w:szCs w:val="24"/>
              </w:rPr>
            </w:pPr>
            <w:proofErr w:type="spellStart"/>
            <w:r>
              <w:rPr>
                <w:rFonts w:ascii="-webkit-standard" w:eastAsia="-webkit-standard" w:hAnsi="-webkit-standard" w:cs="-webkit-standard"/>
                <w:sz w:val="24"/>
                <w:szCs w:val="24"/>
              </w:rPr>
              <w:t>Nature's</w:t>
            </w:r>
            <w:proofErr w:type="spellEnd"/>
            <w:r>
              <w:rPr>
                <w:rFonts w:ascii="-webkit-standard" w:eastAsia="-webkit-standard" w:hAnsi="-webkit-standard" w:cs="-webkit-standard"/>
                <w:sz w:val="24"/>
                <w:szCs w:val="24"/>
              </w:rPr>
              <w:t xml:space="preserve"> </w:t>
            </w:r>
            <w:proofErr w:type="spellStart"/>
            <w:r>
              <w:rPr>
                <w:rFonts w:ascii="-webkit-standard" w:eastAsia="-webkit-standard" w:hAnsi="-webkit-standard" w:cs="-webkit-standard"/>
                <w:sz w:val="24"/>
                <w:szCs w:val="24"/>
              </w:rPr>
              <w:t>Pride</w:t>
            </w:r>
            <w:proofErr w:type="spellEnd"/>
          </w:p>
        </w:tc>
        <w:tc>
          <w:tcPr>
            <w:tcW w:w="2693" w:type="dxa"/>
            <w:gridSpan w:val="3"/>
          </w:tcPr>
          <w:p w14:paraId="6047D344" w14:textId="77777777" w:rsidR="001A7226" w:rsidRDefault="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noProof/>
                <w:sz w:val="24"/>
                <w:szCs w:val="24"/>
              </w:rPr>
              <w:drawing>
                <wp:inline distT="0" distB="0" distL="0" distR="0" wp14:anchorId="2F3E1D94" wp14:editId="7D01958C">
                  <wp:extent cx="1222642" cy="125055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22642" cy="1250557"/>
                          </a:xfrm>
                          <a:prstGeom prst="rect">
                            <a:avLst/>
                          </a:prstGeom>
                          <a:ln/>
                        </pic:spPr>
                      </pic:pic>
                    </a:graphicData>
                  </a:graphic>
                </wp:inline>
              </w:drawing>
            </w:r>
          </w:p>
        </w:tc>
      </w:tr>
      <w:tr w:rsidR="001A7226" w14:paraId="581356DA" w14:textId="77777777" w:rsidTr="001A7226">
        <w:trPr>
          <w:gridAfter w:val="1"/>
          <w:wAfter w:w="11" w:type="dxa"/>
        </w:trPr>
        <w:tc>
          <w:tcPr>
            <w:tcW w:w="9056" w:type="dxa"/>
            <w:gridSpan w:val="7"/>
          </w:tcPr>
          <w:p w14:paraId="6271FD7D" w14:textId="77777777" w:rsidR="00F07B52" w:rsidRDefault="00F07B52" w:rsidP="00F07B52">
            <w:pPr>
              <w:pStyle w:val="Normaalweb"/>
              <w:spacing w:before="0" w:beforeAutospacing="0" w:after="0" w:afterAutospacing="0"/>
            </w:pPr>
            <w:r>
              <w:rPr>
                <w:rFonts w:ascii="Calibri" w:hAnsi="Calibri" w:cs="Calibri"/>
                <w:color w:val="000000"/>
              </w:rPr>
              <w:t>Bij Nature’s Pride laten wij iedereen genieten.</w:t>
            </w:r>
          </w:p>
          <w:p w14:paraId="4A169B2C" w14:textId="77777777" w:rsidR="00F07B52" w:rsidRDefault="00F07B52" w:rsidP="00F07B52">
            <w:pPr>
              <w:pStyle w:val="Normaalweb"/>
              <w:spacing w:before="0" w:beforeAutospacing="0" w:after="0" w:afterAutospacing="0"/>
            </w:pPr>
            <w:r>
              <w:rPr>
                <w:rFonts w:ascii="Calibri" w:hAnsi="Calibri" w:cs="Calibri"/>
                <w:color w:val="000000"/>
              </w:rPr>
              <w:t>Wij leveren de lekkerste exotische groenten en fruit, wereldwijd geteeld door onze betrokken telers. Wij werken in de voedselketen aan een eerlijke en duurzame keten voor en samen met mens en natuur. </w:t>
            </w:r>
          </w:p>
          <w:p w14:paraId="604BBD00" w14:textId="6310A11E" w:rsidR="00F07B52" w:rsidRPr="00F07B52" w:rsidRDefault="00F07B52" w:rsidP="00F07B52">
            <w:pPr>
              <w:pStyle w:val="Normaalweb"/>
              <w:spacing w:before="0" w:beforeAutospacing="0" w:after="0" w:afterAutospacing="0"/>
              <w:rPr>
                <w:lang w:val="nl-NL"/>
              </w:rPr>
            </w:pPr>
            <w:r>
              <w:rPr>
                <w:rFonts w:ascii="Calibri" w:hAnsi="Calibri" w:cs="Calibri"/>
                <w:color w:val="000000"/>
              </w:rPr>
              <w:t>In deze workshop leer jij hoe wij werken aan een eerlijke duurzame voedselketen</w:t>
            </w:r>
            <w:r w:rsidRPr="00F07B52">
              <w:rPr>
                <w:rFonts w:ascii="Calibri" w:hAnsi="Calibri" w:cs="Calibri"/>
                <w:color w:val="000000"/>
                <w:lang w:val="nl-NL"/>
              </w:rPr>
              <w:t>.</w:t>
            </w:r>
          </w:p>
          <w:p w14:paraId="549E96EB" w14:textId="77777777" w:rsidR="00F07B52" w:rsidRDefault="00F07B52" w:rsidP="00F07B52"/>
          <w:p w14:paraId="6921FDD2" w14:textId="77777777" w:rsidR="001A7226" w:rsidRPr="00F07B52" w:rsidRDefault="001A7226">
            <w:pPr>
              <w:pBdr>
                <w:top w:val="none" w:sz="0" w:space="0" w:color="000000"/>
                <w:left w:val="none" w:sz="0" w:space="0" w:color="000000"/>
                <w:bottom w:val="none" w:sz="0" w:space="0" w:color="000000"/>
                <w:right w:val="none" w:sz="0" w:space="0" w:color="000000"/>
                <w:between w:val="none" w:sz="0" w:space="0" w:color="000000"/>
              </w:pBdr>
              <w:rPr>
                <w:noProof/>
                <w:sz w:val="24"/>
                <w:szCs w:val="24"/>
                <w:lang/>
              </w:rPr>
            </w:pPr>
          </w:p>
        </w:tc>
      </w:tr>
      <w:tr w:rsidR="00CD4912" w14:paraId="2A170BD5" w14:textId="77777777" w:rsidTr="00CD4912">
        <w:trPr>
          <w:gridAfter w:val="1"/>
          <w:wAfter w:w="11" w:type="dxa"/>
        </w:trPr>
        <w:tc>
          <w:tcPr>
            <w:tcW w:w="2122" w:type="dxa"/>
          </w:tcPr>
          <w:p w14:paraId="78F7C2CE" w14:textId="77777777" w:rsidR="00CD4912" w:rsidRPr="00CD4912" w:rsidRDefault="00CD4912">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CD4912">
              <w:rPr>
                <w:b/>
                <w:sz w:val="24"/>
                <w:szCs w:val="24"/>
              </w:rPr>
              <w:t>“Ik heb het nog nooit gedaan, maar ik denk dat ik het wel kan”</w:t>
            </w:r>
          </w:p>
        </w:tc>
        <w:tc>
          <w:tcPr>
            <w:tcW w:w="1701" w:type="dxa"/>
            <w:gridSpan w:val="2"/>
          </w:tcPr>
          <w:p w14:paraId="53F96254"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Helma Vermuë</w:t>
            </w:r>
          </w:p>
        </w:tc>
        <w:tc>
          <w:tcPr>
            <w:tcW w:w="2551" w:type="dxa"/>
            <w:gridSpan w:val="2"/>
          </w:tcPr>
          <w:p w14:paraId="213E1658"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Melkveehoudster en Voorzitter Vrouw en bedrijf (LTO-Noord en LTO NL)</w:t>
            </w:r>
          </w:p>
        </w:tc>
        <w:tc>
          <w:tcPr>
            <w:tcW w:w="2682" w:type="dxa"/>
            <w:gridSpan w:val="2"/>
          </w:tcPr>
          <w:p w14:paraId="65EC0209"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noProof/>
              </w:rPr>
              <w:drawing>
                <wp:inline distT="0" distB="0" distL="0" distR="0" wp14:anchorId="40D31372" wp14:editId="7C9DD25A">
                  <wp:extent cx="695276" cy="968281"/>
                  <wp:effectExtent l="0" t="0" r="0" b="0"/>
                  <wp:docPr id="16" name="image2.jpg" descr="C:\Users\Helma Vermuë\AppData\Local\Temp\Temp1_gerdavenema_profielshoot-helma-vermue-2021-12-09-jpg_2021-12-09_1428.zip\DSC01960.JPG"/>
                  <wp:cNvGraphicFramePr/>
                  <a:graphic xmlns:a="http://schemas.openxmlformats.org/drawingml/2006/main">
                    <a:graphicData uri="http://schemas.openxmlformats.org/drawingml/2006/picture">
                      <pic:pic xmlns:pic="http://schemas.openxmlformats.org/drawingml/2006/picture">
                        <pic:nvPicPr>
                          <pic:cNvPr id="0" name="image2.jpg" descr="C:\Users\Helma Vermuë\AppData\Local\Temp\Temp1_gerdavenema_profielshoot-helma-vermue-2021-12-09-jpg_2021-12-09_1428.zip\DSC01960.JPG"/>
                          <pic:cNvPicPr preferRelativeResize="0"/>
                        </pic:nvPicPr>
                        <pic:blipFill>
                          <a:blip r:embed="rId8"/>
                          <a:srcRect/>
                          <a:stretch>
                            <a:fillRect/>
                          </a:stretch>
                        </pic:blipFill>
                        <pic:spPr>
                          <a:xfrm>
                            <a:off x="0" y="0"/>
                            <a:ext cx="695276" cy="968281"/>
                          </a:xfrm>
                          <a:prstGeom prst="rect">
                            <a:avLst/>
                          </a:prstGeom>
                          <a:ln/>
                        </pic:spPr>
                      </pic:pic>
                    </a:graphicData>
                  </a:graphic>
                </wp:inline>
              </w:drawing>
            </w:r>
          </w:p>
        </w:tc>
      </w:tr>
      <w:tr w:rsidR="001A7226" w14:paraId="5F8BFB07" w14:textId="77777777" w:rsidTr="001A7226">
        <w:trPr>
          <w:gridAfter w:val="1"/>
          <w:wAfter w:w="11" w:type="dxa"/>
        </w:trPr>
        <w:tc>
          <w:tcPr>
            <w:tcW w:w="9056" w:type="dxa"/>
            <w:gridSpan w:val="7"/>
          </w:tcPr>
          <w:p w14:paraId="758E87F1" w14:textId="77777777" w:rsidR="00F07B52" w:rsidRDefault="00F07B52" w:rsidP="00F07B52">
            <w:pPr>
              <w:pStyle w:val="Normaalweb"/>
              <w:spacing w:before="0" w:beforeAutospacing="0" w:after="0" w:afterAutospacing="0"/>
            </w:pPr>
            <w:r>
              <w:rPr>
                <w:rFonts w:ascii="Calibri" w:hAnsi="Calibri" w:cs="Calibri"/>
                <w:color w:val="000000"/>
              </w:rPr>
              <w:t>Bij LTO Vrouw en bedrijf werken wij aan vrouwelijk leiderschap. Hoe zorgen we dat de potentie van vrouwen in de agrarische sector beter benut wordt? En wat betekent dat dan in de transitie waar we met onze sector voor staan?</w:t>
            </w:r>
          </w:p>
          <w:p w14:paraId="780219B0" w14:textId="77777777" w:rsidR="00F07B52" w:rsidRDefault="00F07B52" w:rsidP="00F07B52">
            <w:pPr>
              <w:pStyle w:val="Normaalweb"/>
              <w:spacing w:before="0" w:beforeAutospacing="0" w:after="0" w:afterAutospacing="0"/>
            </w:pPr>
            <w:r>
              <w:rPr>
                <w:rFonts w:ascii="Calibri" w:hAnsi="Calibri" w:cs="Calibri"/>
                <w:color w:val="000000"/>
              </w:rPr>
              <w:t>In deze workshop ga jij in gesprek over de kenmerken van vrouwelijk leiderschap.</w:t>
            </w:r>
          </w:p>
          <w:p w14:paraId="03A07FEF" w14:textId="77777777" w:rsidR="00F07B52" w:rsidRDefault="00F07B52" w:rsidP="00F07B52"/>
          <w:p w14:paraId="512DA7D2" w14:textId="351158F5" w:rsidR="001A7226" w:rsidRPr="00F07B52" w:rsidRDefault="001A7226">
            <w:pPr>
              <w:pBdr>
                <w:top w:val="none" w:sz="0" w:space="0" w:color="000000"/>
                <w:left w:val="none" w:sz="0" w:space="0" w:color="000000"/>
                <w:bottom w:val="none" w:sz="0" w:space="0" w:color="000000"/>
                <w:right w:val="none" w:sz="0" w:space="0" w:color="000000"/>
                <w:between w:val="none" w:sz="0" w:space="0" w:color="000000"/>
              </w:pBdr>
              <w:rPr>
                <w:noProof/>
                <w:lang/>
              </w:rPr>
            </w:pPr>
          </w:p>
        </w:tc>
      </w:tr>
      <w:tr w:rsidR="00CD4912" w14:paraId="2218372D" w14:textId="77777777" w:rsidTr="00CD4912">
        <w:trPr>
          <w:gridAfter w:val="1"/>
          <w:wAfter w:w="11" w:type="dxa"/>
        </w:trPr>
        <w:tc>
          <w:tcPr>
            <w:tcW w:w="2122" w:type="dxa"/>
          </w:tcPr>
          <w:p w14:paraId="182A3049" w14:textId="77777777" w:rsidR="00CD4912" w:rsidRPr="00CD4912" w:rsidRDefault="00CD4912">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CD4912">
              <w:rPr>
                <w:b/>
                <w:sz w:val="24"/>
                <w:szCs w:val="24"/>
              </w:rPr>
              <w:t>Data en v(</w:t>
            </w:r>
            <w:proofErr w:type="spellStart"/>
            <w:r w:rsidRPr="00CD4912">
              <w:rPr>
                <w:b/>
                <w:sz w:val="24"/>
                <w:szCs w:val="24"/>
              </w:rPr>
              <w:t>ert</w:t>
            </w:r>
            <w:proofErr w:type="spellEnd"/>
            <w:r w:rsidRPr="00CD4912">
              <w:rPr>
                <w:b/>
                <w:sz w:val="24"/>
                <w:szCs w:val="24"/>
              </w:rPr>
              <w:t>)rouwen</w:t>
            </w:r>
          </w:p>
        </w:tc>
        <w:tc>
          <w:tcPr>
            <w:tcW w:w="1701" w:type="dxa"/>
            <w:gridSpan w:val="2"/>
          </w:tcPr>
          <w:p w14:paraId="258B13D9"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Hanneke </w:t>
            </w:r>
            <w:proofErr w:type="spellStart"/>
            <w:r>
              <w:rPr>
                <w:sz w:val="24"/>
                <w:szCs w:val="24"/>
              </w:rPr>
              <w:t>Burggraaff</w:t>
            </w:r>
            <w:proofErr w:type="spellEnd"/>
          </w:p>
        </w:tc>
        <w:tc>
          <w:tcPr>
            <w:tcW w:w="2551" w:type="dxa"/>
            <w:gridSpan w:val="2"/>
          </w:tcPr>
          <w:p w14:paraId="63852F91"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proofErr w:type="spellStart"/>
            <w:r>
              <w:rPr>
                <w:sz w:val="24"/>
                <w:szCs w:val="24"/>
              </w:rPr>
              <w:t>JoinData</w:t>
            </w:r>
            <w:proofErr w:type="spellEnd"/>
          </w:p>
        </w:tc>
        <w:tc>
          <w:tcPr>
            <w:tcW w:w="2682" w:type="dxa"/>
            <w:gridSpan w:val="2"/>
          </w:tcPr>
          <w:p w14:paraId="077EAF50"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noProof/>
                <w:sz w:val="24"/>
                <w:szCs w:val="24"/>
              </w:rPr>
              <w:drawing>
                <wp:inline distT="0" distB="0" distL="0" distR="0" wp14:anchorId="4D9BD402" wp14:editId="6E2140BE">
                  <wp:extent cx="864433" cy="1083766"/>
                  <wp:effectExtent l="0" t="0" r="0" b="0"/>
                  <wp:docPr id="1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864433" cy="1083766"/>
                          </a:xfrm>
                          <a:prstGeom prst="rect">
                            <a:avLst/>
                          </a:prstGeom>
                          <a:ln/>
                        </pic:spPr>
                      </pic:pic>
                    </a:graphicData>
                  </a:graphic>
                </wp:inline>
              </w:drawing>
            </w:r>
          </w:p>
        </w:tc>
      </w:tr>
      <w:tr w:rsidR="001A7226" w14:paraId="07523645" w14:textId="77777777" w:rsidTr="001A7226">
        <w:trPr>
          <w:gridAfter w:val="1"/>
          <w:wAfter w:w="11" w:type="dxa"/>
        </w:trPr>
        <w:tc>
          <w:tcPr>
            <w:tcW w:w="9056" w:type="dxa"/>
            <w:gridSpan w:val="7"/>
          </w:tcPr>
          <w:p w14:paraId="03883C9F" w14:textId="77777777" w:rsidR="00F07B52" w:rsidRDefault="00F07B52" w:rsidP="00F07B52">
            <w:pPr>
              <w:pStyle w:val="Normaalweb"/>
              <w:spacing w:before="0" w:beforeAutospacing="0" w:after="0" w:afterAutospacing="0"/>
            </w:pPr>
            <w:r>
              <w:rPr>
                <w:rFonts w:ascii="Calibri" w:hAnsi="Calibri" w:cs="Calibri"/>
                <w:color w:val="000000"/>
              </w:rPr>
              <w:t>Bij JoinData werken wij aan het veilig en transparant gebruik van data om zo te komen tot agrarische innovaties. </w:t>
            </w:r>
          </w:p>
          <w:p w14:paraId="1C8A55A3" w14:textId="77777777" w:rsidR="00F07B52" w:rsidRDefault="00F07B52" w:rsidP="00F07B52">
            <w:pPr>
              <w:pStyle w:val="Normaalweb"/>
              <w:spacing w:before="0" w:beforeAutospacing="0" w:after="0" w:afterAutospacing="0"/>
            </w:pPr>
            <w:r>
              <w:rPr>
                <w:rFonts w:ascii="Calibri" w:hAnsi="Calibri" w:cs="Calibri"/>
                <w:color w:val="000000"/>
              </w:rPr>
              <w:t>We spreken vaak over data, maar wat betekent het werken met data? Hoe zorgen we er met elkaar voor dat data veilig en transparant gebruikt wordt?</w:t>
            </w:r>
          </w:p>
          <w:p w14:paraId="5A3CA9BF" w14:textId="77777777" w:rsidR="001A7226" w:rsidRDefault="00F07B52" w:rsidP="00F07B52">
            <w:pPr>
              <w:pBdr>
                <w:top w:val="none" w:sz="0" w:space="0" w:color="000000"/>
                <w:left w:val="none" w:sz="0" w:space="0" w:color="000000"/>
                <w:bottom w:val="none" w:sz="0" w:space="0" w:color="000000"/>
                <w:right w:val="none" w:sz="0" w:space="0" w:color="000000"/>
                <w:between w:val="none" w:sz="0" w:space="0" w:color="000000"/>
              </w:pBdr>
            </w:pPr>
            <w:r>
              <w:t>In deze workshop leer jij hoe data en v(</w:t>
            </w:r>
            <w:proofErr w:type="spellStart"/>
            <w:r>
              <w:t>ert</w:t>
            </w:r>
            <w:proofErr w:type="spellEnd"/>
            <w:r>
              <w:t>)rouwen bijdragen aan een ‘onbeperkt leefbaar’ toekomst.</w:t>
            </w:r>
          </w:p>
          <w:p w14:paraId="16098C25" w14:textId="6F9C4CD6" w:rsidR="00F07B52" w:rsidRDefault="00F07B52" w:rsidP="00F07B52">
            <w:pPr>
              <w:pBdr>
                <w:top w:val="none" w:sz="0" w:space="0" w:color="000000"/>
                <w:left w:val="none" w:sz="0" w:space="0" w:color="000000"/>
                <w:bottom w:val="none" w:sz="0" w:space="0" w:color="000000"/>
                <w:right w:val="none" w:sz="0" w:space="0" w:color="000000"/>
                <w:between w:val="none" w:sz="0" w:space="0" w:color="000000"/>
              </w:pBdr>
              <w:rPr>
                <w:noProof/>
                <w:sz w:val="24"/>
                <w:szCs w:val="24"/>
              </w:rPr>
            </w:pPr>
          </w:p>
        </w:tc>
      </w:tr>
      <w:tr w:rsidR="00CD4912" w14:paraId="7D37AD31" w14:textId="77777777" w:rsidTr="00CD4912">
        <w:trPr>
          <w:gridAfter w:val="1"/>
          <w:wAfter w:w="11" w:type="dxa"/>
        </w:trPr>
        <w:tc>
          <w:tcPr>
            <w:tcW w:w="2122" w:type="dxa"/>
          </w:tcPr>
          <w:p w14:paraId="77F8ABD6" w14:textId="77777777" w:rsidR="00CD4912" w:rsidRPr="00CD4912" w:rsidRDefault="00CD4912">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CD4912">
              <w:rPr>
                <w:b/>
                <w:sz w:val="24"/>
                <w:szCs w:val="24"/>
              </w:rPr>
              <w:t>Verklein de kloof</w:t>
            </w:r>
          </w:p>
        </w:tc>
        <w:tc>
          <w:tcPr>
            <w:tcW w:w="1701" w:type="dxa"/>
            <w:gridSpan w:val="2"/>
          </w:tcPr>
          <w:p w14:paraId="19E5287B"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Esther de </w:t>
            </w:r>
            <w:proofErr w:type="spellStart"/>
            <w:r>
              <w:rPr>
                <w:sz w:val="24"/>
                <w:szCs w:val="24"/>
              </w:rPr>
              <w:t>Snoo</w:t>
            </w:r>
            <w:proofErr w:type="spellEnd"/>
          </w:p>
        </w:tc>
        <w:tc>
          <w:tcPr>
            <w:tcW w:w="2551" w:type="dxa"/>
            <w:gridSpan w:val="2"/>
          </w:tcPr>
          <w:p w14:paraId="074EB45A"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hoofdredacteur van Nieuwe Oogst</w:t>
            </w:r>
          </w:p>
        </w:tc>
        <w:tc>
          <w:tcPr>
            <w:tcW w:w="2682" w:type="dxa"/>
            <w:gridSpan w:val="2"/>
          </w:tcPr>
          <w:p w14:paraId="7169A6FA"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noProof/>
                <w:sz w:val="24"/>
                <w:szCs w:val="24"/>
              </w:rPr>
              <w:drawing>
                <wp:inline distT="0" distB="0" distL="0" distR="0" wp14:anchorId="0CBDA812" wp14:editId="62E57581">
                  <wp:extent cx="1037092" cy="1049293"/>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037092" cy="1049293"/>
                          </a:xfrm>
                          <a:prstGeom prst="rect">
                            <a:avLst/>
                          </a:prstGeom>
                          <a:ln/>
                        </pic:spPr>
                      </pic:pic>
                    </a:graphicData>
                  </a:graphic>
                </wp:inline>
              </w:drawing>
            </w:r>
          </w:p>
        </w:tc>
      </w:tr>
      <w:tr w:rsidR="001A7226" w14:paraId="7519034C" w14:textId="77777777" w:rsidTr="001A7226">
        <w:trPr>
          <w:gridAfter w:val="1"/>
          <w:wAfter w:w="11" w:type="dxa"/>
        </w:trPr>
        <w:tc>
          <w:tcPr>
            <w:tcW w:w="9056" w:type="dxa"/>
            <w:gridSpan w:val="7"/>
          </w:tcPr>
          <w:p w14:paraId="789BA74D" w14:textId="77777777" w:rsidR="00F07B52" w:rsidRDefault="00F07B52" w:rsidP="00F07B52">
            <w:pPr>
              <w:pStyle w:val="Normaalweb"/>
              <w:spacing w:before="0" w:beforeAutospacing="0" w:after="0" w:afterAutospacing="0"/>
            </w:pPr>
            <w:r>
              <w:rPr>
                <w:rFonts w:ascii="Calibri" w:hAnsi="Calibri" w:cs="Calibri"/>
                <w:color w:val="000000"/>
              </w:rPr>
              <w:lastRenderedPageBreak/>
              <w:t>Bij de Nieuwe Oogst werd onderzoek uitgevoerd naar de gevoelde afstand tussen boeren en burgers. Meer dan de helft van de burgers en meer dan 70 procent van de boeren vinden het verkleinen van de kloof een belangrijk thema voor de Provinciale Statenverkiezingen op 15 maart.</w:t>
            </w:r>
          </w:p>
          <w:p w14:paraId="437DFB3F" w14:textId="77777777" w:rsidR="001A7226" w:rsidRDefault="00F07B52" w:rsidP="00F07B52">
            <w:pPr>
              <w:pBdr>
                <w:top w:val="none" w:sz="0" w:space="0" w:color="000000"/>
                <w:left w:val="none" w:sz="0" w:space="0" w:color="000000"/>
                <w:bottom w:val="none" w:sz="0" w:space="0" w:color="000000"/>
                <w:right w:val="none" w:sz="0" w:space="0" w:color="000000"/>
                <w:between w:val="none" w:sz="0" w:space="0" w:color="000000"/>
              </w:pBdr>
            </w:pPr>
            <w:r>
              <w:t>In deze workshop leer jij wat je zelf kunt doen om de afstand tot elkaar te verkleinen en uit de polarisatie te komen.</w:t>
            </w:r>
          </w:p>
          <w:p w14:paraId="5BFC320D" w14:textId="2BE9CD84" w:rsidR="00F07B52" w:rsidRDefault="00F07B52" w:rsidP="00F07B52">
            <w:pPr>
              <w:pBdr>
                <w:top w:val="none" w:sz="0" w:space="0" w:color="000000"/>
                <w:left w:val="none" w:sz="0" w:space="0" w:color="000000"/>
                <w:bottom w:val="none" w:sz="0" w:space="0" w:color="000000"/>
                <w:right w:val="none" w:sz="0" w:space="0" w:color="000000"/>
                <w:between w:val="none" w:sz="0" w:space="0" w:color="000000"/>
              </w:pBdr>
              <w:rPr>
                <w:noProof/>
                <w:sz w:val="24"/>
                <w:szCs w:val="24"/>
              </w:rPr>
            </w:pPr>
          </w:p>
        </w:tc>
      </w:tr>
      <w:tr w:rsidR="00CD4912" w14:paraId="782FB690" w14:textId="77777777" w:rsidTr="00CD4912">
        <w:trPr>
          <w:gridAfter w:val="1"/>
          <w:wAfter w:w="11" w:type="dxa"/>
        </w:trPr>
        <w:tc>
          <w:tcPr>
            <w:tcW w:w="2122" w:type="dxa"/>
          </w:tcPr>
          <w:p w14:paraId="5BA06DFF" w14:textId="77777777" w:rsidR="00CD4912" w:rsidRPr="00CD4912" w:rsidRDefault="00CD4912">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CD4912">
              <w:rPr>
                <w:b/>
                <w:sz w:val="24"/>
                <w:szCs w:val="24"/>
              </w:rPr>
              <w:t>Van vangrail naar voederhaag</w:t>
            </w:r>
          </w:p>
        </w:tc>
        <w:tc>
          <w:tcPr>
            <w:tcW w:w="1701" w:type="dxa"/>
            <w:gridSpan w:val="2"/>
          </w:tcPr>
          <w:p w14:paraId="34A8C55A"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Johanneke Woudstra</w:t>
            </w:r>
          </w:p>
        </w:tc>
        <w:tc>
          <w:tcPr>
            <w:tcW w:w="2551" w:type="dxa"/>
            <w:gridSpan w:val="2"/>
          </w:tcPr>
          <w:p w14:paraId="49A7CEE2"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Boeren met bomen</w:t>
            </w:r>
          </w:p>
        </w:tc>
        <w:tc>
          <w:tcPr>
            <w:tcW w:w="2682" w:type="dxa"/>
            <w:gridSpan w:val="2"/>
          </w:tcPr>
          <w:p w14:paraId="45B88EFD"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p>
          <w:p w14:paraId="54526669" w14:textId="77777777" w:rsidR="00CD4912" w:rsidRDefault="00CD4912">
            <w:pPr>
              <w:pBdr>
                <w:top w:val="none" w:sz="0" w:space="0" w:color="000000"/>
                <w:left w:val="none" w:sz="0" w:space="0" w:color="000000"/>
                <w:bottom w:val="none" w:sz="0" w:space="0" w:color="000000"/>
                <w:right w:val="none" w:sz="0" w:space="0" w:color="000000"/>
                <w:between w:val="none" w:sz="0" w:space="0" w:color="000000"/>
              </w:pBdr>
              <w:rPr>
                <w:sz w:val="24"/>
                <w:szCs w:val="24"/>
              </w:rPr>
            </w:pPr>
            <w:r>
              <w:rPr>
                <w:noProof/>
                <w:sz w:val="24"/>
                <w:szCs w:val="24"/>
              </w:rPr>
              <w:drawing>
                <wp:inline distT="0" distB="0" distL="0" distR="0" wp14:anchorId="17D9D432" wp14:editId="1AAE3F15">
                  <wp:extent cx="1281907" cy="853332"/>
                  <wp:effectExtent l="0" t="0" r="0" b="0"/>
                  <wp:docPr id="1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1281907" cy="853332"/>
                          </a:xfrm>
                          <a:prstGeom prst="rect">
                            <a:avLst/>
                          </a:prstGeom>
                          <a:ln/>
                        </pic:spPr>
                      </pic:pic>
                    </a:graphicData>
                  </a:graphic>
                </wp:inline>
              </w:drawing>
            </w:r>
          </w:p>
        </w:tc>
      </w:tr>
      <w:tr w:rsidR="001A7226" w14:paraId="7887EEC4" w14:textId="77777777" w:rsidTr="001A7226">
        <w:trPr>
          <w:gridAfter w:val="1"/>
          <w:wAfter w:w="11" w:type="dxa"/>
        </w:trPr>
        <w:tc>
          <w:tcPr>
            <w:tcW w:w="9056" w:type="dxa"/>
            <w:gridSpan w:val="7"/>
          </w:tcPr>
          <w:p w14:paraId="1603747D" w14:textId="77777777" w:rsidR="00F07B52" w:rsidRDefault="00F07B52" w:rsidP="00F07B52">
            <w:pPr>
              <w:pStyle w:val="Normaalweb"/>
              <w:spacing w:before="0" w:beforeAutospacing="0" w:after="0" w:afterAutospacing="0"/>
            </w:pPr>
            <w:r>
              <w:rPr>
                <w:rFonts w:ascii="Calibri" w:hAnsi="Calibri" w:cs="Calibri"/>
                <w:color w:val="000000"/>
              </w:rPr>
              <w:t>Bij Woudstra’s pleats werken wij aan beplanting op het erf van ons melkveebedrijf. We werken met (voeder)hagen en andere beplantingen. De beplantingen hebben verschillende functies en voordelen in combinatie met melkvee.</w:t>
            </w:r>
          </w:p>
          <w:p w14:paraId="02BC8E65" w14:textId="77777777" w:rsidR="001A7226" w:rsidRDefault="00F07B52" w:rsidP="00F07B52">
            <w:pPr>
              <w:pBdr>
                <w:top w:val="none" w:sz="0" w:space="0" w:color="000000"/>
                <w:left w:val="none" w:sz="0" w:space="0" w:color="000000"/>
                <w:bottom w:val="none" w:sz="0" w:space="0" w:color="000000"/>
                <w:right w:val="none" w:sz="0" w:space="0" w:color="000000"/>
                <w:between w:val="none" w:sz="0" w:space="0" w:color="000000"/>
              </w:pBdr>
            </w:pPr>
            <w:r>
              <w:t>In deze workshop leer jij wat de waarde is van beplanting op het erf.</w:t>
            </w:r>
          </w:p>
          <w:p w14:paraId="597BAC25" w14:textId="57E83816" w:rsidR="00F07B52" w:rsidRDefault="00F07B52" w:rsidP="00F07B52">
            <w:pPr>
              <w:pBdr>
                <w:top w:val="none" w:sz="0" w:space="0" w:color="000000"/>
                <w:left w:val="none" w:sz="0" w:space="0" w:color="000000"/>
                <w:bottom w:val="none" w:sz="0" w:space="0" w:color="000000"/>
                <w:right w:val="none" w:sz="0" w:space="0" w:color="000000"/>
                <w:between w:val="none" w:sz="0" w:space="0" w:color="000000"/>
              </w:pBdr>
              <w:rPr>
                <w:sz w:val="24"/>
                <w:szCs w:val="24"/>
              </w:rPr>
            </w:pPr>
          </w:p>
        </w:tc>
      </w:tr>
      <w:tr w:rsidR="00CD4912" w14:paraId="1208103B" w14:textId="77777777" w:rsidTr="00CD4912">
        <w:trPr>
          <w:gridAfter w:val="1"/>
          <w:wAfter w:w="11" w:type="dxa"/>
        </w:trPr>
        <w:tc>
          <w:tcPr>
            <w:tcW w:w="2122" w:type="dxa"/>
          </w:tcPr>
          <w:p w14:paraId="11DFC18D" w14:textId="77777777" w:rsidR="00CD4912" w:rsidRPr="00CD4912" w:rsidRDefault="00CD4912" w:rsidP="001A7226">
            <w:pPr>
              <w:pBdr>
                <w:top w:val="none" w:sz="0" w:space="0" w:color="000000"/>
                <w:left w:val="none" w:sz="0" w:space="0" w:color="000000"/>
                <w:bottom w:val="none" w:sz="0" w:space="0" w:color="000000"/>
                <w:right w:val="none" w:sz="0" w:space="0" w:color="000000"/>
                <w:between w:val="none" w:sz="0" w:space="0" w:color="000000"/>
              </w:pBdr>
              <w:rPr>
                <w:b/>
                <w:sz w:val="24"/>
                <w:szCs w:val="24"/>
              </w:rPr>
            </w:pPr>
            <w:r w:rsidRPr="00CD4912">
              <w:rPr>
                <w:b/>
                <w:sz w:val="24"/>
                <w:szCs w:val="24"/>
              </w:rPr>
              <w:t>Netwerk Voedsel en vrouwen</w:t>
            </w:r>
          </w:p>
        </w:tc>
        <w:tc>
          <w:tcPr>
            <w:tcW w:w="1701" w:type="dxa"/>
            <w:gridSpan w:val="2"/>
          </w:tcPr>
          <w:p w14:paraId="50110AE0" w14:textId="77777777" w:rsidR="00CD4912" w:rsidRDefault="00CD4912" w:rsidP="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Kim </w:t>
            </w:r>
            <w:proofErr w:type="spellStart"/>
            <w:r>
              <w:rPr>
                <w:sz w:val="24"/>
                <w:szCs w:val="24"/>
              </w:rPr>
              <w:t>Hahn</w:t>
            </w:r>
            <w:proofErr w:type="spellEnd"/>
            <w:r>
              <w:rPr>
                <w:sz w:val="24"/>
                <w:szCs w:val="24"/>
              </w:rPr>
              <w:t xml:space="preserve"> en Frederike </w:t>
            </w:r>
            <w:proofErr w:type="spellStart"/>
            <w:r>
              <w:rPr>
                <w:sz w:val="24"/>
                <w:szCs w:val="24"/>
              </w:rPr>
              <w:t>Praasterink</w:t>
            </w:r>
            <w:proofErr w:type="spellEnd"/>
          </w:p>
        </w:tc>
        <w:tc>
          <w:tcPr>
            <w:tcW w:w="2551" w:type="dxa"/>
            <w:gridSpan w:val="2"/>
          </w:tcPr>
          <w:p w14:paraId="38DB063F" w14:textId="77777777" w:rsidR="00CD4912" w:rsidRDefault="00CD4912" w:rsidP="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Aanjagers netwerk voedsel en vrouwen</w:t>
            </w:r>
          </w:p>
        </w:tc>
        <w:tc>
          <w:tcPr>
            <w:tcW w:w="2682" w:type="dxa"/>
            <w:gridSpan w:val="2"/>
          </w:tcPr>
          <w:p w14:paraId="458B74AE" w14:textId="77777777" w:rsidR="00CD4912" w:rsidRDefault="00CD4912" w:rsidP="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noProof/>
                <w:sz w:val="24"/>
                <w:szCs w:val="24"/>
              </w:rPr>
              <w:drawing>
                <wp:inline distT="0" distB="0" distL="0" distR="0" wp14:anchorId="29B6D5F5" wp14:editId="663ADCDC">
                  <wp:extent cx="1115888" cy="913707"/>
                  <wp:effectExtent l="0" t="0" r="8255" b="127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12"/>
                          <a:srcRect t="7636" b="35118"/>
                          <a:stretch/>
                        </pic:blipFill>
                        <pic:spPr bwMode="auto">
                          <a:xfrm>
                            <a:off x="0" y="0"/>
                            <a:ext cx="1122969" cy="919505"/>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rPr>
              <w:drawing>
                <wp:inline distT="0" distB="0" distL="0" distR="0" wp14:anchorId="7B37E159" wp14:editId="29CD1615">
                  <wp:extent cx="1098550" cy="914400"/>
                  <wp:effectExtent l="0" t="0" r="635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13"/>
                          <a:srcRect b="16763"/>
                          <a:stretch/>
                        </pic:blipFill>
                        <pic:spPr bwMode="auto">
                          <a:xfrm>
                            <a:off x="0" y="0"/>
                            <a:ext cx="1098883" cy="914677"/>
                          </a:xfrm>
                          <a:prstGeom prst="rect">
                            <a:avLst/>
                          </a:prstGeom>
                          <a:ln>
                            <a:noFill/>
                          </a:ln>
                          <a:extLst>
                            <a:ext uri="{53640926-AAD7-44D8-BBD7-CCE9431645EC}">
                              <a14:shadowObscured xmlns:a14="http://schemas.microsoft.com/office/drawing/2010/main"/>
                            </a:ext>
                          </a:extLst>
                        </pic:spPr>
                      </pic:pic>
                    </a:graphicData>
                  </a:graphic>
                </wp:inline>
              </w:drawing>
            </w:r>
          </w:p>
        </w:tc>
      </w:tr>
      <w:tr w:rsidR="001A7226" w14:paraId="2F6CFC49" w14:textId="77777777" w:rsidTr="001A7226">
        <w:trPr>
          <w:gridAfter w:val="1"/>
          <w:wAfter w:w="11" w:type="dxa"/>
        </w:trPr>
        <w:tc>
          <w:tcPr>
            <w:tcW w:w="9056" w:type="dxa"/>
            <w:gridSpan w:val="7"/>
          </w:tcPr>
          <w:p w14:paraId="0A7F22A6" w14:textId="77777777" w:rsidR="00F07B52" w:rsidRDefault="00F07B52" w:rsidP="00F07B52">
            <w:pPr>
              <w:pStyle w:val="Normaalweb"/>
              <w:spacing w:before="0" w:beforeAutospacing="0" w:after="0" w:afterAutospacing="0"/>
            </w:pPr>
            <w:r>
              <w:rPr>
                <w:rFonts w:ascii="Calibri" w:hAnsi="Calibri" w:cs="Calibri"/>
                <w:color w:val="000000"/>
              </w:rPr>
              <w:t>Bij Voedsel en Vrouwen werken wij aan een nieuw te mobiliseren vrouwennetwerk. Verken met ons of een gezamenlijke transitie agenda een verbindende factor kan zijn voor een nieuw te mobiliseren vrouwennetwerk. Gaat het om het vrouwennetwerk of juist om de transitie agenda?</w:t>
            </w:r>
          </w:p>
          <w:p w14:paraId="27C72B43" w14:textId="77777777" w:rsidR="001A7226" w:rsidRDefault="00F07B52" w:rsidP="00F07B52">
            <w:pPr>
              <w:pBdr>
                <w:top w:val="none" w:sz="0" w:space="0" w:color="000000"/>
                <w:left w:val="none" w:sz="0" w:space="0" w:color="000000"/>
                <w:bottom w:val="none" w:sz="0" w:space="0" w:color="000000"/>
                <w:right w:val="none" w:sz="0" w:space="0" w:color="000000"/>
                <w:between w:val="none" w:sz="0" w:space="0" w:color="000000"/>
              </w:pBdr>
            </w:pPr>
            <w:r>
              <w:t>In deze workshop verkennen wij welke directe activiteiten nodig zijn voor dit vrouwennetwerk en de eventuele invulling van de transitie agenda?</w:t>
            </w:r>
          </w:p>
          <w:p w14:paraId="5A6352D1" w14:textId="17FEDF3F" w:rsidR="00F07B52" w:rsidRDefault="00F07B52" w:rsidP="00F07B52">
            <w:pPr>
              <w:pBdr>
                <w:top w:val="none" w:sz="0" w:space="0" w:color="000000"/>
                <w:left w:val="none" w:sz="0" w:space="0" w:color="000000"/>
                <w:bottom w:val="none" w:sz="0" w:space="0" w:color="000000"/>
                <w:right w:val="none" w:sz="0" w:space="0" w:color="000000"/>
                <w:between w:val="none" w:sz="0" w:space="0" w:color="000000"/>
              </w:pBdr>
              <w:rPr>
                <w:sz w:val="24"/>
                <w:szCs w:val="24"/>
              </w:rPr>
            </w:pPr>
          </w:p>
        </w:tc>
      </w:tr>
      <w:tr w:rsidR="00CD4912" w14:paraId="3722A09E" w14:textId="77777777" w:rsidTr="00CD4912">
        <w:trPr>
          <w:gridAfter w:val="1"/>
          <w:wAfter w:w="11" w:type="dxa"/>
        </w:trPr>
        <w:tc>
          <w:tcPr>
            <w:tcW w:w="2122" w:type="dxa"/>
          </w:tcPr>
          <w:p w14:paraId="031746A1" w14:textId="1453A7E3" w:rsidR="00CD4912" w:rsidRDefault="0002062C" w:rsidP="001A7226">
            <w:pPr>
              <w:pBdr>
                <w:top w:val="none" w:sz="0" w:space="0" w:color="000000"/>
                <w:left w:val="none" w:sz="0" w:space="0" w:color="000000"/>
                <w:bottom w:val="none" w:sz="0" w:space="0" w:color="000000"/>
                <w:right w:val="none" w:sz="0" w:space="0" w:color="000000"/>
                <w:between w:val="none" w:sz="0" w:space="0" w:color="000000"/>
              </w:pBdr>
              <w:rPr>
                <w:sz w:val="24"/>
                <w:szCs w:val="24"/>
              </w:rPr>
            </w:pPr>
            <w:r>
              <w:t>Op zoek naar jouw plek in de Agrarische wereld.</w:t>
            </w:r>
          </w:p>
        </w:tc>
        <w:tc>
          <w:tcPr>
            <w:tcW w:w="1701" w:type="dxa"/>
            <w:gridSpan w:val="2"/>
          </w:tcPr>
          <w:p w14:paraId="2EFD3441" w14:textId="77777777" w:rsidR="00CD4912" w:rsidRDefault="00CD4912" w:rsidP="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Nadine </w:t>
            </w:r>
            <w:proofErr w:type="spellStart"/>
            <w:r>
              <w:rPr>
                <w:sz w:val="24"/>
                <w:szCs w:val="24"/>
              </w:rPr>
              <w:t>Stemerdrink-Bongen</w:t>
            </w:r>
            <w:proofErr w:type="spellEnd"/>
          </w:p>
        </w:tc>
        <w:tc>
          <w:tcPr>
            <w:tcW w:w="2551" w:type="dxa"/>
            <w:gridSpan w:val="2"/>
          </w:tcPr>
          <w:p w14:paraId="42CA6A12" w14:textId="6ECEFC16" w:rsidR="00CD4912" w:rsidRDefault="0002062C" w:rsidP="001A7226">
            <w:pPr>
              <w:pBdr>
                <w:top w:val="none" w:sz="0" w:space="0" w:color="000000"/>
                <w:left w:val="none" w:sz="0" w:space="0" w:color="000000"/>
                <w:bottom w:val="none" w:sz="0" w:space="0" w:color="000000"/>
                <w:right w:val="none" w:sz="0" w:space="0" w:color="000000"/>
                <w:between w:val="none" w:sz="0" w:space="0" w:color="000000"/>
              </w:pBdr>
              <w:rPr>
                <w:sz w:val="24"/>
                <w:szCs w:val="24"/>
              </w:rPr>
            </w:pPr>
            <w:proofErr w:type="spellStart"/>
            <w:r>
              <w:t>Agrimindset</w:t>
            </w:r>
            <w:proofErr w:type="spellEnd"/>
            <w:r>
              <w:t xml:space="preserve"> ( Neventak van melkveebedrijf Familie </w:t>
            </w:r>
            <w:proofErr w:type="spellStart"/>
            <w:r>
              <w:t>Bongen</w:t>
            </w:r>
            <w:proofErr w:type="spellEnd"/>
            <w:r>
              <w:t>)</w:t>
            </w:r>
          </w:p>
        </w:tc>
        <w:tc>
          <w:tcPr>
            <w:tcW w:w="2682" w:type="dxa"/>
            <w:gridSpan w:val="2"/>
          </w:tcPr>
          <w:p w14:paraId="6A5417D1" w14:textId="69E6BF6F" w:rsidR="00CD4912" w:rsidRDefault="0002062C" w:rsidP="001A7226">
            <w:pPr>
              <w:pBdr>
                <w:top w:val="none" w:sz="0" w:space="0" w:color="000000"/>
                <w:left w:val="none" w:sz="0" w:space="0" w:color="000000"/>
                <w:bottom w:val="none" w:sz="0" w:space="0" w:color="000000"/>
                <w:right w:val="none" w:sz="0" w:space="0" w:color="000000"/>
                <w:between w:val="none" w:sz="0" w:space="0" w:color="000000"/>
              </w:pBdr>
              <w:rPr>
                <w:sz w:val="24"/>
                <w:szCs w:val="24"/>
              </w:rPr>
            </w:pPr>
            <w:r>
              <w:rPr>
                <w:noProof/>
                <w:sz w:val="24"/>
                <w:szCs w:val="24"/>
              </w:rPr>
              <w:drawing>
                <wp:inline distT="0" distB="0" distL="0" distR="0" wp14:anchorId="544AE5C2" wp14:editId="50D3B633">
                  <wp:extent cx="1190625" cy="79326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2615" cy="801256"/>
                          </a:xfrm>
                          <a:prstGeom prst="rect">
                            <a:avLst/>
                          </a:prstGeom>
                        </pic:spPr>
                      </pic:pic>
                    </a:graphicData>
                  </a:graphic>
                </wp:inline>
              </w:drawing>
            </w:r>
          </w:p>
        </w:tc>
      </w:tr>
      <w:tr w:rsidR="001A7226" w14:paraId="10FF6F05" w14:textId="77777777" w:rsidTr="001A7226">
        <w:trPr>
          <w:gridAfter w:val="1"/>
          <w:wAfter w:w="11" w:type="dxa"/>
        </w:trPr>
        <w:tc>
          <w:tcPr>
            <w:tcW w:w="9056" w:type="dxa"/>
            <w:gridSpan w:val="7"/>
          </w:tcPr>
          <w:p w14:paraId="0E204DD0" w14:textId="77777777" w:rsidR="00F07B52" w:rsidRDefault="00F07B52" w:rsidP="00F07B52">
            <w:pPr>
              <w:pStyle w:val="Normaalweb"/>
              <w:spacing w:before="0" w:beforeAutospacing="0" w:after="0" w:afterAutospacing="0"/>
            </w:pPr>
            <w:r>
              <w:rPr>
                <w:rFonts w:ascii="Calibri" w:hAnsi="Calibri" w:cs="Calibri"/>
                <w:color w:val="000000"/>
              </w:rPr>
              <w:t>Bij Nadine werkzaam als schrijfspecialist en cursusaker sta je stil bij twee thema’s. 1. Vrouw zijn in een mannenwereld. 2. Privé en werk in balans, zodat jij jouw ideale leven kunt leven. </w:t>
            </w:r>
          </w:p>
          <w:p w14:paraId="0855CB4E" w14:textId="77777777" w:rsidR="00F07B52" w:rsidRDefault="00F07B52" w:rsidP="00F07B52">
            <w:pPr>
              <w:pStyle w:val="Normaalweb"/>
              <w:spacing w:before="0" w:beforeAutospacing="0" w:after="0" w:afterAutospacing="0"/>
            </w:pPr>
            <w:r>
              <w:rPr>
                <w:rFonts w:ascii="Calibri" w:hAnsi="Calibri" w:cs="Calibri"/>
                <w:color w:val="000000"/>
              </w:rPr>
              <w:t>Met haar melkveebedrijf is Nadine een praktische vrouw die al 15 jaar werkzaam is in een mannenwereld.</w:t>
            </w:r>
          </w:p>
          <w:p w14:paraId="5E651F4A" w14:textId="77777777" w:rsidR="00F07B52" w:rsidRDefault="00F07B52" w:rsidP="00F07B52">
            <w:pPr>
              <w:pStyle w:val="Normaalweb"/>
              <w:spacing w:before="0" w:beforeAutospacing="0" w:after="0" w:afterAutospacing="0"/>
            </w:pPr>
            <w:r>
              <w:rPr>
                <w:rFonts w:ascii="Calibri" w:hAnsi="Calibri" w:cs="Calibri"/>
                <w:color w:val="000000"/>
              </w:rPr>
              <w:t xml:space="preserve">In deze workshop raak je in gesprek en maak je kennis met haar Agrimindsetcursus je sluit de workshop af met een actieplan voor thuis. </w:t>
            </w:r>
          </w:p>
          <w:p w14:paraId="686E3D4F" w14:textId="77777777" w:rsidR="00F07B52" w:rsidRDefault="00F07B52" w:rsidP="00F07B52"/>
          <w:p w14:paraId="18871363" w14:textId="77777777" w:rsidR="001A7226" w:rsidRPr="00F07B52" w:rsidRDefault="001A7226" w:rsidP="001A7226">
            <w:pPr>
              <w:pBdr>
                <w:top w:val="none" w:sz="0" w:space="0" w:color="000000"/>
                <w:left w:val="none" w:sz="0" w:space="0" w:color="000000"/>
                <w:bottom w:val="none" w:sz="0" w:space="0" w:color="000000"/>
                <w:right w:val="none" w:sz="0" w:space="0" w:color="000000"/>
                <w:between w:val="none" w:sz="0" w:space="0" w:color="000000"/>
              </w:pBdr>
              <w:rPr>
                <w:sz w:val="24"/>
                <w:szCs w:val="24"/>
                <w:lang/>
              </w:rPr>
            </w:pPr>
          </w:p>
        </w:tc>
      </w:tr>
      <w:tr w:rsidR="00F07B52" w14:paraId="3BE111E6" w14:textId="77777777" w:rsidTr="00721676">
        <w:trPr>
          <w:gridAfter w:val="1"/>
          <w:wAfter w:w="11" w:type="dxa"/>
        </w:trPr>
        <w:tc>
          <w:tcPr>
            <w:tcW w:w="2264" w:type="dxa"/>
            <w:gridSpan w:val="2"/>
          </w:tcPr>
          <w:p w14:paraId="0424CF53" w14:textId="6CEACA06" w:rsidR="00F07B52" w:rsidRPr="00F07B52" w:rsidRDefault="0002062C" w:rsidP="00F07B52">
            <w:pPr>
              <w:pStyle w:val="Normaalweb"/>
              <w:spacing w:before="0" w:beforeAutospacing="0" w:after="0" w:afterAutospacing="0"/>
              <w:rPr>
                <w:rFonts w:ascii="Calibri" w:hAnsi="Calibri" w:cs="Calibri"/>
                <w:color w:val="000000"/>
                <w:lang w:val="en-US"/>
              </w:rPr>
            </w:pPr>
            <w:proofErr w:type="spellStart"/>
            <w:r>
              <w:rPr>
                <w:rFonts w:ascii="Calibri" w:hAnsi="Calibri" w:cs="Calibri"/>
                <w:color w:val="000000"/>
                <w:lang w:val="en-US"/>
              </w:rPr>
              <w:lastRenderedPageBreak/>
              <w:t>Vrouwendialoog</w:t>
            </w:r>
            <w:proofErr w:type="spellEnd"/>
            <w:r w:rsidR="00F07B52">
              <w:rPr>
                <w:rFonts w:ascii="Calibri" w:hAnsi="Calibri" w:cs="Calibri"/>
                <w:color w:val="000000"/>
                <w:lang w:val="en-US"/>
              </w:rPr>
              <w:t xml:space="preserve"> LNV</w:t>
            </w:r>
          </w:p>
        </w:tc>
        <w:tc>
          <w:tcPr>
            <w:tcW w:w="2264" w:type="dxa"/>
            <w:gridSpan w:val="2"/>
          </w:tcPr>
          <w:p w14:paraId="13325BBA" w14:textId="7029CDED" w:rsidR="00F07B52" w:rsidRPr="00F07B52" w:rsidRDefault="00F07B52" w:rsidP="00F07B52">
            <w:pPr>
              <w:pStyle w:val="Normaalweb"/>
              <w:spacing w:before="0" w:beforeAutospacing="0" w:after="0" w:afterAutospacing="0"/>
              <w:rPr>
                <w:rFonts w:ascii="Calibri" w:hAnsi="Calibri" w:cs="Calibri"/>
                <w:color w:val="000000"/>
                <w:lang w:val="en-US"/>
              </w:rPr>
            </w:pPr>
            <w:r>
              <w:rPr>
                <w:rFonts w:ascii="Calibri" w:hAnsi="Calibri" w:cs="Calibri"/>
                <w:color w:val="000000"/>
                <w:lang w:val="en-US"/>
              </w:rPr>
              <w:t xml:space="preserve">Nog </w:t>
            </w:r>
            <w:proofErr w:type="spellStart"/>
            <w:r>
              <w:rPr>
                <w:rFonts w:ascii="Calibri" w:hAnsi="Calibri" w:cs="Calibri"/>
                <w:color w:val="000000"/>
                <w:lang w:val="en-US"/>
              </w:rPr>
              <w:t>onbekend</w:t>
            </w:r>
            <w:proofErr w:type="spellEnd"/>
          </w:p>
        </w:tc>
        <w:tc>
          <w:tcPr>
            <w:tcW w:w="2264" w:type="dxa"/>
            <w:gridSpan w:val="2"/>
          </w:tcPr>
          <w:p w14:paraId="0DF5A75F" w14:textId="10DD5BF7" w:rsidR="00F07B52" w:rsidRPr="0002062C" w:rsidRDefault="0002062C" w:rsidP="00F07B52">
            <w:pPr>
              <w:pStyle w:val="Normaalweb"/>
              <w:spacing w:before="0" w:beforeAutospacing="0" w:after="0" w:afterAutospacing="0"/>
              <w:rPr>
                <w:rFonts w:ascii="Calibri" w:hAnsi="Calibri" w:cs="Calibri"/>
                <w:color w:val="000000"/>
                <w:lang w:val="en-US"/>
              </w:rPr>
            </w:pPr>
            <w:proofErr w:type="spellStart"/>
            <w:r>
              <w:rPr>
                <w:rFonts w:ascii="Calibri" w:hAnsi="Calibri" w:cs="Calibri"/>
                <w:color w:val="000000"/>
                <w:lang w:val="en-US"/>
              </w:rPr>
              <w:t>Ministerie</w:t>
            </w:r>
            <w:proofErr w:type="spellEnd"/>
            <w:r>
              <w:rPr>
                <w:rFonts w:ascii="Calibri" w:hAnsi="Calibri" w:cs="Calibri"/>
                <w:color w:val="000000"/>
                <w:lang w:val="en-US"/>
              </w:rPr>
              <w:t xml:space="preserve"> van LNV</w:t>
            </w:r>
          </w:p>
        </w:tc>
        <w:tc>
          <w:tcPr>
            <w:tcW w:w="2264" w:type="dxa"/>
          </w:tcPr>
          <w:p w14:paraId="02381097" w14:textId="6E9FD114" w:rsidR="00F07B52" w:rsidRDefault="00F07B52" w:rsidP="00F07B52">
            <w:pPr>
              <w:pStyle w:val="Normaalweb"/>
              <w:spacing w:before="0" w:beforeAutospacing="0" w:after="0" w:afterAutospacing="0"/>
              <w:rPr>
                <w:rFonts w:ascii="Calibri" w:hAnsi="Calibri" w:cs="Calibri"/>
                <w:color w:val="000000"/>
              </w:rPr>
            </w:pPr>
          </w:p>
        </w:tc>
      </w:tr>
      <w:tr w:rsidR="00F07B52" w14:paraId="4D3D275F" w14:textId="77777777" w:rsidTr="001A7226">
        <w:trPr>
          <w:gridAfter w:val="1"/>
          <w:wAfter w:w="11" w:type="dxa"/>
        </w:trPr>
        <w:tc>
          <w:tcPr>
            <w:tcW w:w="9056" w:type="dxa"/>
            <w:gridSpan w:val="7"/>
          </w:tcPr>
          <w:p w14:paraId="1DB61692" w14:textId="77777777" w:rsidR="00F07B52" w:rsidRDefault="00F07B52" w:rsidP="00F07B52">
            <w:pPr>
              <w:pStyle w:val="Normaalweb"/>
              <w:spacing w:before="0" w:beforeAutospacing="0" w:after="0" w:afterAutospacing="0"/>
            </w:pPr>
            <w:r>
              <w:rPr>
                <w:rFonts w:ascii="Calibri" w:hAnsi="Calibri" w:cs="Calibri"/>
                <w:color w:val="000000"/>
              </w:rPr>
              <w:t>Bij het ministerie van LNV groeit het inzicht dat vrouwen een sleutelrol vervullen in deze tijd van transitie. Vrouwen zijn aanjagers van vernieuwing. Kunnen vrouwen die werkzaam zijn bij LNV, samen met vrouwen uit de Agrifood-sector ervoor zorgen dat dit inzicht verder uitgroeit en de potentie onder vrouwen wordt benut?</w:t>
            </w:r>
          </w:p>
          <w:p w14:paraId="6D8C9057" w14:textId="77777777" w:rsidR="00F07B52" w:rsidRDefault="00F07B52" w:rsidP="00F07B52">
            <w:pPr>
              <w:pStyle w:val="Normaalweb"/>
              <w:spacing w:before="0" w:beforeAutospacing="0" w:after="0" w:afterAutospacing="0"/>
            </w:pPr>
            <w:r>
              <w:rPr>
                <w:rFonts w:ascii="Calibri" w:hAnsi="Calibri" w:cs="Calibri"/>
                <w:color w:val="000000"/>
              </w:rPr>
              <w:t xml:space="preserve">In deze workshop ga je in gesprek met vrouwen van het ministerie van LNV over dit thema. </w:t>
            </w:r>
          </w:p>
          <w:p w14:paraId="448A4760" w14:textId="77777777" w:rsidR="00F07B52" w:rsidRDefault="00F07B52" w:rsidP="00F07B52"/>
          <w:p w14:paraId="3527A6F7" w14:textId="77777777" w:rsidR="00F07B52" w:rsidRDefault="00F07B52" w:rsidP="00F07B52">
            <w:pPr>
              <w:pStyle w:val="Normaalweb"/>
              <w:spacing w:before="0" w:beforeAutospacing="0" w:after="0" w:afterAutospacing="0"/>
              <w:rPr>
                <w:rFonts w:ascii="Calibri" w:hAnsi="Calibri" w:cs="Calibri"/>
                <w:color w:val="000000"/>
              </w:rPr>
            </w:pPr>
          </w:p>
        </w:tc>
      </w:tr>
    </w:tbl>
    <w:p w14:paraId="3468B03F" w14:textId="77777777" w:rsidR="00A0392C" w:rsidRDefault="00A0392C">
      <w:pPr>
        <w:rPr>
          <w:sz w:val="24"/>
          <w:szCs w:val="24"/>
        </w:rPr>
      </w:pPr>
    </w:p>
    <w:sectPr w:rsidR="00A0392C">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A2165" w14:textId="77777777" w:rsidR="008833CB" w:rsidRDefault="008833CB">
      <w:r>
        <w:separator/>
      </w:r>
    </w:p>
  </w:endnote>
  <w:endnote w:type="continuationSeparator" w:id="0">
    <w:p w14:paraId="07C9596C" w14:textId="77777777" w:rsidR="008833CB" w:rsidRDefault="0088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webkit-standard">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B999" w14:textId="77777777" w:rsidR="00A0392C" w:rsidRDefault="00A0392C">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930A8" w14:textId="77777777" w:rsidR="00A0392C" w:rsidRDefault="00A0392C">
    <w:pPr>
      <w:pBdr>
        <w:top w:val="nil"/>
        <w:left w:val="nil"/>
        <w:bottom w:val="nil"/>
        <w:right w:val="nil"/>
        <w:between w:val="nil"/>
      </w:pBdr>
      <w:tabs>
        <w:tab w:val="right" w:pos="9020"/>
      </w:tabs>
      <w:rPr>
        <w:rFonts w:ascii="Helvetica Neue" w:eastAsia="Helvetica Neue" w:hAnsi="Helvetica Neue" w:cs="Helvetica Neu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60B5" w14:textId="77777777" w:rsidR="00A0392C" w:rsidRDefault="00A0392C">
    <w:pPr>
      <w:pBdr>
        <w:top w:val="nil"/>
        <w:left w:val="nil"/>
        <w:bottom w:val="nil"/>
        <w:right w:val="nil"/>
        <w:between w:val="nil"/>
      </w:pBd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1A7F1" w14:textId="77777777" w:rsidR="008833CB" w:rsidRDefault="008833CB">
      <w:r>
        <w:separator/>
      </w:r>
    </w:p>
  </w:footnote>
  <w:footnote w:type="continuationSeparator" w:id="0">
    <w:p w14:paraId="341414BF" w14:textId="77777777" w:rsidR="008833CB" w:rsidRDefault="00883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DDCF" w14:textId="77777777" w:rsidR="00A0392C" w:rsidRDefault="00A0392C">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05BC" w14:textId="77777777" w:rsidR="00A0392C" w:rsidRDefault="00A0392C">
    <w:pPr>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173D5" w14:textId="77777777" w:rsidR="00A0392C" w:rsidRDefault="00A0392C">
    <w:pPr>
      <w:pBdr>
        <w:top w:val="nil"/>
        <w:left w:val="nil"/>
        <w:bottom w:val="nil"/>
        <w:right w:val="nil"/>
        <w:between w:val="nil"/>
      </w:pBd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2C"/>
    <w:rsid w:val="0002062C"/>
    <w:rsid w:val="001A7226"/>
    <w:rsid w:val="0027683E"/>
    <w:rsid w:val="006F0B8D"/>
    <w:rsid w:val="008833CB"/>
    <w:rsid w:val="009674C7"/>
    <w:rsid w:val="00A0392C"/>
    <w:rsid w:val="00A758D7"/>
    <w:rsid w:val="00AC4846"/>
    <w:rsid w:val="00CD4912"/>
    <w:rsid w:val="00E2031A"/>
    <w:rsid w:val="00E478AC"/>
    <w:rsid w:val="00F07B5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104C"/>
  <w15:docId w15:val="{D8A5553A-4C00-4AD7-8C7C-7A916EDB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color w:val="000000"/>
      <w:u w:color="000000"/>
    </w:rPr>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Koptekst">
    <w:name w:val="header"/>
    <w:basedOn w:val="Standaard"/>
    <w:link w:val="KoptekstChar"/>
    <w:uiPriority w:val="99"/>
    <w:unhideWhenUsed/>
    <w:rsid w:val="0024633A"/>
    <w:pPr>
      <w:tabs>
        <w:tab w:val="center" w:pos="4513"/>
        <w:tab w:val="right" w:pos="9026"/>
      </w:tabs>
    </w:pPr>
  </w:style>
  <w:style w:type="character" w:customStyle="1" w:styleId="KoptekstChar">
    <w:name w:val="Koptekst Char"/>
    <w:basedOn w:val="Standaardalinea-lettertype"/>
    <w:link w:val="Koptekst"/>
    <w:uiPriority w:val="99"/>
    <w:rsid w:val="0024633A"/>
    <w:rPr>
      <w:rFonts w:ascii="Calibri" w:eastAsia="Calibri" w:hAnsi="Calibri" w:cs="Calibri"/>
      <w:color w:val="000000"/>
      <w:sz w:val="22"/>
      <w:szCs w:val="22"/>
      <w:u w:color="000000"/>
      <w:lang w:val="nl-NL"/>
    </w:rPr>
  </w:style>
  <w:style w:type="paragraph" w:styleId="Voettekst">
    <w:name w:val="footer"/>
    <w:basedOn w:val="Standaard"/>
    <w:link w:val="VoettekstChar"/>
    <w:uiPriority w:val="99"/>
    <w:unhideWhenUsed/>
    <w:rsid w:val="0024633A"/>
    <w:pPr>
      <w:tabs>
        <w:tab w:val="center" w:pos="4513"/>
        <w:tab w:val="right" w:pos="9026"/>
      </w:tabs>
    </w:pPr>
  </w:style>
  <w:style w:type="character" w:customStyle="1" w:styleId="VoettekstChar">
    <w:name w:val="Voettekst Char"/>
    <w:basedOn w:val="Standaardalinea-lettertype"/>
    <w:link w:val="Voettekst"/>
    <w:uiPriority w:val="99"/>
    <w:rsid w:val="0024633A"/>
    <w:rPr>
      <w:rFonts w:ascii="Calibri" w:eastAsia="Calibri" w:hAnsi="Calibri" w:cs="Calibri"/>
      <w:color w:val="000000"/>
      <w:sz w:val="22"/>
      <w:szCs w:val="22"/>
      <w:u w:color="000000"/>
      <w:lang w:val="nl-NL"/>
    </w:rPr>
  </w:style>
  <w:style w:type="table" w:styleId="Tabelraster">
    <w:name w:val="Table Grid"/>
    <w:basedOn w:val="Standaardtabel"/>
    <w:uiPriority w:val="39"/>
    <w:rsid w:val="009F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6E0687"/>
    <w:rPr>
      <w:color w:val="605E5C"/>
      <w:shd w:val="clear" w:color="auto" w:fill="E1DFDD"/>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Pr>
  </w:style>
  <w:style w:type="paragraph" w:styleId="Normaalweb">
    <w:name w:val="Normal (Web)"/>
    <w:basedOn w:val="Standaard"/>
    <w:uiPriority w:val="99"/>
    <w:semiHidden/>
    <w:unhideWhenUsed/>
    <w:rsid w:val="00F07B52"/>
    <w:pPr>
      <w:spacing w:before="100" w:beforeAutospacing="1" w:after="100" w:afterAutospacing="1"/>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4500">
      <w:bodyDiv w:val="1"/>
      <w:marLeft w:val="0"/>
      <w:marRight w:val="0"/>
      <w:marTop w:val="0"/>
      <w:marBottom w:val="0"/>
      <w:divBdr>
        <w:top w:val="none" w:sz="0" w:space="0" w:color="auto"/>
        <w:left w:val="none" w:sz="0" w:space="0" w:color="auto"/>
        <w:bottom w:val="none" w:sz="0" w:space="0" w:color="auto"/>
        <w:right w:val="none" w:sz="0" w:space="0" w:color="auto"/>
      </w:divBdr>
    </w:div>
    <w:div w:id="415517135">
      <w:bodyDiv w:val="1"/>
      <w:marLeft w:val="0"/>
      <w:marRight w:val="0"/>
      <w:marTop w:val="0"/>
      <w:marBottom w:val="0"/>
      <w:divBdr>
        <w:top w:val="none" w:sz="0" w:space="0" w:color="auto"/>
        <w:left w:val="none" w:sz="0" w:space="0" w:color="auto"/>
        <w:bottom w:val="none" w:sz="0" w:space="0" w:color="auto"/>
        <w:right w:val="none" w:sz="0" w:space="0" w:color="auto"/>
      </w:divBdr>
    </w:div>
    <w:div w:id="482896749">
      <w:bodyDiv w:val="1"/>
      <w:marLeft w:val="0"/>
      <w:marRight w:val="0"/>
      <w:marTop w:val="0"/>
      <w:marBottom w:val="0"/>
      <w:divBdr>
        <w:top w:val="none" w:sz="0" w:space="0" w:color="auto"/>
        <w:left w:val="none" w:sz="0" w:space="0" w:color="auto"/>
        <w:bottom w:val="none" w:sz="0" w:space="0" w:color="auto"/>
        <w:right w:val="none" w:sz="0" w:space="0" w:color="auto"/>
      </w:divBdr>
    </w:div>
    <w:div w:id="578977558">
      <w:bodyDiv w:val="1"/>
      <w:marLeft w:val="0"/>
      <w:marRight w:val="0"/>
      <w:marTop w:val="0"/>
      <w:marBottom w:val="0"/>
      <w:divBdr>
        <w:top w:val="none" w:sz="0" w:space="0" w:color="auto"/>
        <w:left w:val="none" w:sz="0" w:space="0" w:color="auto"/>
        <w:bottom w:val="none" w:sz="0" w:space="0" w:color="auto"/>
        <w:right w:val="none" w:sz="0" w:space="0" w:color="auto"/>
      </w:divBdr>
    </w:div>
    <w:div w:id="722289629">
      <w:bodyDiv w:val="1"/>
      <w:marLeft w:val="0"/>
      <w:marRight w:val="0"/>
      <w:marTop w:val="0"/>
      <w:marBottom w:val="0"/>
      <w:divBdr>
        <w:top w:val="none" w:sz="0" w:space="0" w:color="auto"/>
        <w:left w:val="none" w:sz="0" w:space="0" w:color="auto"/>
        <w:bottom w:val="none" w:sz="0" w:space="0" w:color="auto"/>
        <w:right w:val="none" w:sz="0" w:space="0" w:color="auto"/>
      </w:divBdr>
    </w:div>
    <w:div w:id="754476429">
      <w:bodyDiv w:val="1"/>
      <w:marLeft w:val="0"/>
      <w:marRight w:val="0"/>
      <w:marTop w:val="0"/>
      <w:marBottom w:val="0"/>
      <w:divBdr>
        <w:top w:val="none" w:sz="0" w:space="0" w:color="auto"/>
        <w:left w:val="none" w:sz="0" w:space="0" w:color="auto"/>
        <w:bottom w:val="none" w:sz="0" w:space="0" w:color="auto"/>
        <w:right w:val="none" w:sz="0" w:space="0" w:color="auto"/>
      </w:divBdr>
    </w:div>
    <w:div w:id="758600709">
      <w:bodyDiv w:val="1"/>
      <w:marLeft w:val="0"/>
      <w:marRight w:val="0"/>
      <w:marTop w:val="0"/>
      <w:marBottom w:val="0"/>
      <w:divBdr>
        <w:top w:val="none" w:sz="0" w:space="0" w:color="auto"/>
        <w:left w:val="none" w:sz="0" w:space="0" w:color="auto"/>
        <w:bottom w:val="none" w:sz="0" w:space="0" w:color="auto"/>
        <w:right w:val="none" w:sz="0" w:space="0" w:color="auto"/>
      </w:divBdr>
    </w:div>
    <w:div w:id="1466705302">
      <w:bodyDiv w:val="1"/>
      <w:marLeft w:val="0"/>
      <w:marRight w:val="0"/>
      <w:marTop w:val="0"/>
      <w:marBottom w:val="0"/>
      <w:divBdr>
        <w:top w:val="none" w:sz="0" w:space="0" w:color="auto"/>
        <w:left w:val="none" w:sz="0" w:space="0" w:color="auto"/>
        <w:bottom w:val="none" w:sz="0" w:space="0" w:color="auto"/>
        <w:right w:val="none" w:sz="0" w:space="0" w:color="auto"/>
      </w:divBdr>
    </w:div>
    <w:div w:id="1528982625">
      <w:bodyDiv w:val="1"/>
      <w:marLeft w:val="0"/>
      <w:marRight w:val="0"/>
      <w:marTop w:val="0"/>
      <w:marBottom w:val="0"/>
      <w:divBdr>
        <w:top w:val="none" w:sz="0" w:space="0" w:color="auto"/>
        <w:left w:val="none" w:sz="0" w:space="0" w:color="auto"/>
        <w:bottom w:val="none" w:sz="0" w:space="0" w:color="auto"/>
        <w:right w:val="none" w:sz="0" w:space="0" w:color="auto"/>
      </w:divBdr>
    </w:div>
    <w:div w:id="197035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HoNrHOsYEQlZ7PqswFRjF8vspA==">AMUW2mXXtbSb2AmmrfpcuruGt6tMYFfvVI722/38/dwWdpQSGdbPG9+/cQjE5R7m9WM7WPgaQjnoqgpFztygIzrKc16E5UvdBC1/yRNjYgyojMGWBi8lxTU=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van den Oever</dc:creator>
  <cp:lastModifiedBy>Ilona Lispet</cp:lastModifiedBy>
  <cp:revision>2</cp:revision>
  <dcterms:created xsi:type="dcterms:W3CDTF">2023-02-07T10:09:00Z</dcterms:created>
  <dcterms:modified xsi:type="dcterms:W3CDTF">2023-02-07T10:09:00Z</dcterms:modified>
</cp:coreProperties>
</file>